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C" w:rsidRDefault="0065485C" w:rsidP="009E31A8">
      <w:pPr>
        <w:spacing w:beforeLines="50" w:afterLines="50" w:line="480" w:lineRule="exact"/>
        <w:jc w:val="left"/>
        <w:outlineLvl w:val="0"/>
        <w:rPr>
          <w:rFonts w:ascii="黑体" w:eastAsia="黑体" w:hAnsi="黑体"/>
          <w:b/>
          <w:sz w:val="30"/>
          <w:szCs w:val="30"/>
        </w:rPr>
      </w:pPr>
      <w:r>
        <w:rPr>
          <w:rFonts w:ascii="黑体" w:eastAsia="黑体" w:hAnsi="黑体" w:hint="eastAsia"/>
          <w:b/>
          <w:sz w:val="30"/>
          <w:szCs w:val="30"/>
        </w:rPr>
        <w:t>附件</w:t>
      </w:r>
      <w:r w:rsidR="009E31A8">
        <w:rPr>
          <w:rFonts w:ascii="黑体" w:eastAsia="黑体" w:hAnsi="黑体" w:hint="eastAsia"/>
          <w:b/>
          <w:sz w:val="30"/>
          <w:szCs w:val="30"/>
        </w:rPr>
        <w:t>2:</w:t>
      </w:r>
    </w:p>
    <w:p w:rsidR="0065485C" w:rsidRPr="0065485C" w:rsidRDefault="0065485C" w:rsidP="009E31A8">
      <w:pPr>
        <w:spacing w:beforeLines="50" w:afterLines="50" w:line="480" w:lineRule="exact"/>
        <w:jc w:val="center"/>
        <w:outlineLvl w:val="0"/>
        <w:rPr>
          <w:rFonts w:ascii="宋体" w:hAnsi="宋体"/>
          <w:b/>
          <w:sz w:val="44"/>
          <w:szCs w:val="44"/>
        </w:rPr>
      </w:pPr>
      <w:r w:rsidRPr="0065485C">
        <w:rPr>
          <w:rFonts w:ascii="宋体" w:hAnsi="宋体" w:hint="eastAsia"/>
          <w:b/>
          <w:sz w:val="44"/>
          <w:szCs w:val="44"/>
        </w:rPr>
        <w:t>201</w:t>
      </w:r>
      <w:r w:rsidR="009F3AAB">
        <w:rPr>
          <w:rFonts w:ascii="宋体" w:hAnsi="宋体"/>
          <w:b/>
          <w:sz w:val="44"/>
          <w:szCs w:val="44"/>
        </w:rPr>
        <w:t>8</w:t>
      </w:r>
      <w:r w:rsidRPr="0065485C">
        <w:rPr>
          <w:rFonts w:ascii="宋体" w:hAnsi="宋体" w:hint="eastAsia"/>
          <w:b/>
          <w:sz w:val="44"/>
          <w:szCs w:val="44"/>
        </w:rPr>
        <w:t>年度深圳市职称评审费用缴纳说明</w:t>
      </w:r>
    </w:p>
    <w:p w:rsidR="0065485C" w:rsidRDefault="0065485C" w:rsidP="009E31A8">
      <w:pPr>
        <w:spacing w:beforeLines="50" w:afterLines="50" w:line="480" w:lineRule="exact"/>
        <w:ind w:firstLineChars="240" w:firstLine="723"/>
        <w:rPr>
          <w:rFonts w:ascii="黑体" w:eastAsia="黑体" w:hAnsi="黑体"/>
          <w:b/>
          <w:color w:val="000000"/>
          <w:sz w:val="30"/>
          <w:szCs w:val="30"/>
        </w:rPr>
      </w:pPr>
    </w:p>
    <w:p w:rsidR="0065485C" w:rsidRPr="0065485C" w:rsidRDefault="0065485C" w:rsidP="009E31A8">
      <w:pPr>
        <w:spacing w:beforeLines="50" w:afterLines="50"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9E31A8">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职称评审继续按《关于转发省物价局、省财政厅〈关于调整专业技术资格评审费标准的复函〉的通知》（粤人发〔2007〕35号）规定收取评审费。</w:t>
      </w:r>
    </w:p>
    <w:p w:rsidR="0065485C" w:rsidRDefault="0065485C" w:rsidP="009E31A8">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1.申报</w:t>
      </w:r>
      <w:r w:rsidR="00EA5C1B">
        <w:rPr>
          <w:rFonts w:ascii="仿宋_GB2312" w:eastAsia="仿宋_GB2312" w:hint="eastAsia"/>
          <w:sz w:val="30"/>
          <w:szCs w:val="30"/>
        </w:rPr>
        <w:t>高</w:t>
      </w:r>
      <w:r>
        <w:rPr>
          <w:rFonts w:ascii="仿宋_GB2312" w:eastAsia="仿宋_GB2312" w:hint="eastAsia"/>
          <w:sz w:val="30"/>
          <w:szCs w:val="30"/>
        </w:rPr>
        <w:t>级职称评审费：720元/人（高级评审费580元/人、答辩费140元/人）。</w:t>
      </w:r>
    </w:p>
    <w:p w:rsidR="0065485C" w:rsidRDefault="0065485C" w:rsidP="009E31A8">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2.申报中级职称评审费：450元/人。</w:t>
      </w:r>
    </w:p>
    <w:p w:rsidR="0065485C" w:rsidRDefault="0065485C" w:rsidP="009E31A8">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3.申报初级职称评审费：280元/人。</w:t>
      </w:r>
    </w:p>
    <w:p w:rsidR="0065485C" w:rsidRDefault="0065485C" w:rsidP="009E31A8">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9E31A8">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B037C7" w:rsidRDefault="0065485C" w:rsidP="009E31A8">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9E31A8">
      <w:pPr>
        <w:spacing w:beforeLines="50" w:afterLines="50"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rsidR="0065485C" w:rsidRPr="00B037C7" w:rsidRDefault="0065485C" w:rsidP="009E31A8">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9E31A8">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bookmarkStart w:id="0" w:name="_GoBack"/>
      <w:bookmarkEnd w:id="0"/>
    </w:p>
    <w:p w:rsidR="0065485C" w:rsidRPr="00B037C7" w:rsidRDefault="0065485C" w:rsidP="009E31A8">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3.自助缴费方式目前暂不支持支付宝、微信等支付、转帐方式。</w:t>
      </w:r>
    </w:p>
    <w:p w:rsidR="0065485C" w:rsidRPr="00B037C7" w:rsidRDefault="009F3AAB" w:rsidP="009E31A8">
      <w:pPr>
        <w:spacing w:beforeLines="50" w:afterLines="50"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sidR="0065485C" w:rsidRPr="00B037C7">
        <w:rPr>
          <w:rFonts w:ascii="仿宋" w:eastAsia="仿宋" w:hAnsi="仿宋" w:hint="eastAsia"/>
          <w:color w:val="000000"/>
          <w:sz w:val="30"/>
          <w:szCs w:val="30"/>
        </w:rPr>
        <w:t>.缴费过程若有疑问，请拨打缴费通知书上面的咨询电话。</w:t>
      </w:r>
    </w:p>
    <w:p w:rsidR="0065485C" w:rsidRPr="0065485C" w:rsidRDefault="009F3AAB" w:rsidP="009E31A8">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0065485C">
        <w:rPr>
          <w:rFonts w:ascii="黑体" w:eastAsia="黑体" w:hAnsi="黑体" w:hint="eastAsia"/>
          <w:b/>
          <w:color w:val="000000"/>
          <w:sz w:val="30"/>
          <w:szCs w:val="30"/>
        </w:rPr>
        <w:t>、</w:t>
      </w:r>
      <w:r w:rsidR="0065485C" w:rsidRPr="0065485C">
        <w:rPr>
          <w:rFonts w:ascii="黑体" w:eastAsia="黑体" w:hAnsi="黑体" w:hint="eastAsia"/>
          <w:b/>
          <w:color w:val="000000"/>
          <w:sz w:val="30"/>
          <w:szCs w:val="30"/>
        </w:rPr>
        <w:t>平安银行网上缴费说明（支持其他银行卡）</w:t>
      </w:r>
    </w:p>
    <w:p w:rsidR="0065485C" w:rsidRDefault="00072798" w:rsidP="0065485C">
      <w:pPr>
        <w:ind w:firstLineChars="405" w:firstLine="850"/>
        <w:rPr>
          <w:rStyle w:val="a3"/>
          <w:rFonts w:ascii="仿宋" w:eastAsia="仿宋" w:hAnsi="仿宋"/>
          <w:sz w:val="30"/>
          <w:szCs w:val="30"/>
        </w:rPr>
      </w:pPr>
      <w:hyperlink r:id="rId6" w:history="1">
        <w:r w:rsidR="0065485C" w:rsidRPr="00EF201E">
          <w:rPr>
            <w:rStyle w:val="a3"/>
            <w:rFonts w:ascii="仿宋" w:eastAsia="仿宋" w:hAnsi="仿宋"/>
            <w:sz w:val="30"/>
            <w:szCs w:val="30"/>
          </w:rPr>
          <w:t>https://ebank.sdb.com.cn/corporbank/SZNT_Index.do?orderId=|</w:t>
        </w:r>
      </w:hyperlink>
    </w:p>
    <w:p w:rsidR="00292F5D" w:rsidRPr="009F3AAB" w:rsidRDefault="009F3AAB" w:rsidP="009F3AAB">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sidRPr="009F3AAB">
        <w:rPr>
          <w:rFonts w:ascii="仿宋" w:eastAsia="仿宋" w:hAnsi="仿宋" w:hint="eastAsia"/>
          <w:color w:val="FF0000"/>
          <w:sz w:val="30"/>
          <w:szCs w:val="30"/>
        </w:rPr>
        <w:t>鉴于</w:t>
      </w:r>
      <w:r w:rsidRPr="009F3AAB">
        <w:rPr>
          <w:rFonts w:ascii="仿宋" w:eastAsia="仿宋" w:hAnsi="仿宋"/>
          <w:color w:val="FF0000"/>
          <w:sz w:val="30"/>
          <w:szCs w:val="30"/>
        </w:rPr>
        <w:t>往年</w:t>
      </w:r>
      <w:r>
        <w:rPr>
          <w:rFonts w:ascii="仿宋" w:eastAsia="仿宋" w:hAnsi="仿宋" w:hint="eastAsia"/>
          <w:color w:val="FF0000"/>
          <w:sz w:val="30"/>
          <w:szCs w:val="30"/>
        </w:rPr>
        <w:t>经验</w:t>
      </w:r>
      <w:r w:rsidRPr="009F3AAB">
        <w:rPr>
          <w:rFonts w:ascii="仿宋" w:eastAsia="仿宋" w:hAnsi="仿宋" w:hint="eastAsia"/>
          <w:color w:val="FF0000"/>
          <w:sz w:val="30"/>
          <w:szCs w:val="30"/>
        </w:rPr>
        <w:t>，</w:t>
      </w:r>
      <w:r w:rsidRPr="009F3AAB">
        <w:rPr>
          <w:rFonts w:ascii="仿宋" w:eastAsia="仿宋" w:hAnsi="仿宋"/>
          <w:color w:val="FF0000"/>
          <w:sz w:val="30"/>
          <w:szCs w:val="30"/>
        </w:rPr>
        <w:t>建议</w:t>
      </w:r>
      <w:r w:rsidRPr="009F3AAB">
        <w:rPr>
          <w:rFonts w:ascii="仿宋" w:eastAsia="仿宋" w:hAnsi="仿宋" w:hint="eastAsia"/>
          <w:color w:val="FF0000"/>
          <w:sz w:val="30"/>
          <w:szCs w:val="30"/>
        </w:rPr>
        <w:t>申报</w:t>
      </w:r>
      <w:r w:rsidRPr="009F3AAB">
        <w:rPr>
          <w:rFonts w:ascii="仿宋" w:eastAsia="仿宋" w:hAnsi="仿宋"/>
          <w:color w:val="FF0000"/>
          <w:sz w:val="30"/>
          <w:szCs w:val="30"/>
        </w:rPr>
        <w:t>人使用柜台缴费方式。</w:t>
      </w:r>
    </w:p>
    <w:sectPr w:rsidR="00292F5D" w:rsidRPr="009F3AAB" w:rsidSect="000727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1F" w:rsidRDefault="00271B1F" w:rsidP="009F3AAB">
      <w:r>
        <w:separator/>
      </w:r>
    </w:p>
  </w:endnote>
  <w:endnote w:type="continuationSeparator" w:id="0">
    <w:p w:rsidR="00271B1F" w:rsidRDefault="00271B1F" w:rsidP="009F3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1F" w:rsidRDefault="00271B1F" w:rsidP="009F3AAB">
      <w:r>
        <w:separator/>
      </w:r>
    </w:p>
  </w:footnote>
  <w:footnote w:type="continuationSeparator" w:id="0">
    <w:p w:rsidR="00271B1F" w:rsidRDefault="00271B1F" w:rsidP="009F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85C"/>
    <w:rsid w:val="00072798"/>
    <w:rsid w:val="001C4964"/>
    <w:rsid w:val="00271B1F"/>
    <w:rsid w:val="00292F5D"/>
    <w:rsid w:val="0065485C"/>
    <w:rsid w:val="006B06FC"/>
    <w:rsid w:val="009E31A8"/>
    <w:rsid w:val="009F3AAB"/>
    <w:rsid w:val="00EA5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AAB"/>
    <w:rPr>
      <w:rFonts w:ascii="Times New Roman" w:eastAsia="宋体" w:hAnsi="Times New Roman" w:cs="Times New Roman"/>
      <w:sz w:val="18"/>
      <w:szCs w:val="18"/>
    </w:rPr>
  </w:style>
  <w:style w:type="paragraph" w:styleId="a5">
    <w:name w:val="footer"/>
    <w:basedOn w:val="a"/>
    <w:link w:val="Char0"/>
    <w:uiPriority w:val="99"/>
    <w:unhideWhenUsed/>
    <w:rsid w:val="009F3AAB"/>
    <w:pPr>
      <w:tabs>
        <w:tab w:val="center" w:pos="4153"/>
        <w:tab w:val="right" w:pos="8306"/>
      </w:tabs>
      <w:snapToGrid w:val="0"/>
      <w:jc w:val="left"/>
    </w:pPr>
    <w:rPr>
      <w:sz w:val="18"/>
      <w:szCs w:val="18"/>
    </w:rPr>
  </w:style>
  <w:style w:type="character" w:customStyle="1" w:styleId="Char0">
    <w:name w:val="页脚 Char"/>
    <w:basedOn w:val="a0"/>
    <w:link w:val="a5"/>
    <w:uiPriority w:val="99"/>
    <w:rsid w:val="009F3A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PC</cp:lastModifiedBy>
  <cp:revision>6</cp:revision>
  <dcterms:created xsi:type="dcterms:W3CDTF">2017-09-11T08:25:00Z</dcterms:created>
  <dcterms:modified xsi:type="dcterms:W3CDTF">2018-09-20T01:34:00Z</dcterms:modified>
</cp:coreProperties>
</file>